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52E2" w14:textId="3E93DC58" w:rsidR="00487499" w:rsidRPr="008D109E" w:rsidRDefault="00487499">
      <w:pPr>
        <w:rPr>
          <w:sz w:val="32"/>
          <w:szCs w:val="32"/>
        </w:rPr>
      </w:pPr>
      <w:r w:rsidRPr="008D109E">
        <w:rPr>
          <w:sz w:val="32"/>
          <w:szCs w:val="32"/>
        </w:rPr>
        <w:t>UPRAVNO VIJEĆE</w:t>
      </w:r>
    </w:p>
    <w:p w14:paraId="41C848DF" w14:textId="77777777" w:rsidR="00487499" w:rsidRDefault="00487499"/>
    <w:p w14:paraId="7F2F7079" w14:textId="3723DF63" w:rsidR="008D109E" w:rsidRDefault="008D109E" w:rsidP="008D109E">
      <w:pPr>
        <w:jc w:val="both"/>
        <w:rPr>
          <w:sz w:val="32"/>
          <w:szCs w:val="32"/>
        </w:rPr>
      </w:pPr>
      <w:r>
        <w:rPr>
          <w:sz w:val="32"/>
          <w:szCs w:val="32"/>
        </w:rPr>
        <w:t>Dječjim vrtićem upravlja upravno vijeće.</w:t>
      </w:r>
    </w:p>
    <w:p w14:paraId="342486FF" w14:textId="6002EFDC" w:rsidR="008D109E" w:rsidRDefault="008D109E" w:rsidP="008D109E">
      <w:pPr>
        <w:jc w:val="both"/>
        <w:rPr>
          <w:sz w:val="32"/>
          <w:szCs w:val="32"/>
        </w:rPr>
      </w:pPr>
      <w:r>
        <w:rPr>
          <w:sz w:val="32"/>
          <w:szCs w:val="32"/>
        </w:rPr>
        <w:t>Upravno vijeće ima pet članova:</w:t>
      </w:r>
    </w:p>
    <w:p w14:paraId="259E3E20" w14:textId="34C6C888" w:rsidR="008D109E" w:rsidRDefault="008D109E" w:rsidP="008D109E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tri člana imenuje </w:t>
      </w:r>
      <w:r w:rsidR="00C03ADB">
        <w:rPr>
          <w:sz w:val="32"/>
          <w:szCs w:val="32"/>
        </w:rPr>
        <w:t>Osnivač</w:t>
      </w:r>
    </w:p>
    <w:p w14:paraId="3758E9F6" w14:textId="5FF4CF37" w:rsidR="008D109E" w:rsidRDefault="008D109E" w:rsidP="008D109E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jednog člana biraju roditelji djece korisnika usluga</w:t>
      </w:r>
    </w:p>
    <w:p w14:paraId="2D165EBB" w14:textId="1CC1387E" w:rsidR="008D109E" w:rsidRPr="008D109E" w:rsidRDefault="008D109E" w:rsidP="008D109E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jednog člana biraju odgojitelji i stručni suradnici iz svojih redova</w:t>
      </w:r>
    </w:p>
    <w:p w14:paraId="0806AD81" w14:textId="4F7EE77A" w:rsidR="008D109E" w:rsidRDefault="008D109E" w:rsidP="008D109E">
      <w:pPr>
        <w:jc w:val="both"/>
        <w:rPr>
          <w:sz w:val="32"/>
          <w:szCs w:val="32"/>
        </w:rPr>
      </w:pPr>
      <w:r>
        <w:rPr>
          <w:sz w:val="32"/>
          <w:szCs w:val="32"/>
        </w:rPr>
        <w:t>Članovi upravnog vijeća imenuju se odnosno biraju na četiri godine i mogu biti ponovo imenovani odnosno birani.</w:t>
      </w:r>
    </w:p>
    <w:p w14:paraId="0B4607EC" w14:textId="56F9780F" w:rsidR="008D109E" w:rsidRDefault="008D109E" w:rsidP="008D109E">
      <w:pPr>
        <w:jc w:val="both"/>
        <w:rPr>
          <w:sz w:val="32"/>
          <w:szCs w:val="32"/>
        </w:rPr>
      </w:pPr>
      <w:r>
        <w:rPr>
          <w:sz w:val="32"/>
          <w:szCs w:val="32"/>
        </w:rPr>
        <w:t>Upravno vijeće može pravovaljano donositi odluke na sjednicama ako je na sjednici nazočna natpolovična većina ukupnog broja članova.</w:t>
      </w:r>
    </w:p>
    <w:p w14:paraId="0673264E" w14:textId="77777777" w:rsidR="008D109E" w:rsidRDefault="008D109E" w:rsidP="008D109E">
      <w:pPr>
        <w:jc w:val="both"/>
        <w:rPr>
          <w:sz w:val="32"/>
          <w:szCs w:val="32"/>
        </w:rPr>
      </w:pPr>
    </w:p>
    <w:p w14:paraId="11C5182B" w14:textId="033AEBC2" w:rsidR="00487499" w:rsidRDefault="00487499" w:rsidP="008D109E">
      <w:pPr>
        <w:jc w:val="both"/>
        <w:rPr>
          <w:sz w:val="32"/>
          <w:szCs w:val="32"/>
        </w:rPr>
      </w:pPr>
      <w:r w:rsidRPr="008D109E">
        <w:rPr>
          <w:sz w:val="32"/>
          <w:szCs w:val="32"/>
        </w:rPr>
        <w:t>Sukladno čl. 50. Statuta Dječjeg vrtića Proljeće ( KLASA: 003-05/14-02/04, URBROJ : 238-30-67-14-04) Upravno vijeće Dječjeg vrtića Proljeće donosi opće akte vrtića, Kurikulum Vrtića, Godišnji plan i program rada Vrtića, financijski plan te druga financijska izvješća, raspisuje natječaje za radna mjesta, odlučuje o upisu djece i o mjerilima upisa, odlučuje o prigovoru roditelja odnosno skrbnika djece, odlučuje o investicijskim radovima</w:t>
      </w:r>
      <w:r w:rsidR="008D109E" w:rsidRPr="008D109E">
        <w:rPr>
          <w:sz w:val="32"/>
          <w:szCs w:val="32"/>
        </w:rPr>
        <w:t>, te obavlja i druge poslove utvrđene zakonom, aktom o osnivanju,</w:t>
      </w:r>
      <w:r w:rsidR="008D109E">
        <w:rPr>
          <w:sz w:val="32"/>
          <w:szCs w:val="32"/>
        </w:rPr>
        <w:t xml:space="preserve"> </w:t>
      </w:r>
      <w:r w:rsidR="008D109E" w:rsidRPr="008D109E">
        <w:rPr>
          <w:sz w:val="32"/>
          <w:szCs w:val="32"/>
        </w:rPr>
        <w:t>ovim Statutom i drugim općim aktima Vrtića.</w:t>
      </w:r>
    </w:p>
    <w:sectPr w:rsidR="0048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BE7"/>
    <w:multiLevelType w:val="hybridMultilevel"/>
    <w:tmpl w:val="D4925BDE"/>
    <w:lvl w:ilvl="0" w:tplc="4AD2D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24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99"/>
    <w:rsid w:val="00487499"/>
    <w:rsid w:val="008D109E"/>
    <w:rsid w:val="00C0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FBED"/>
  <w15:chartTrackingRefBased/>
  <w15:docId w15:val="{FED2F242-9214-4BFC-9A85-BF66EB9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DV_Proljeće</dc:creator>
  <cp:keywords/>
  <dc:description/>
  <cp:lastModifiedBy>Tajništvo DV_Proljeće</cp:lastModifiedBy>
  <cp:revision>2</cp:revision>
  <dcterms:created xsi:type="dcterms:W3CDTF">2023-06-28T06:21:00Z</dcterms:created>
  <dcterms:modified xsi:type="dcterms:W3CDTF">2023-06-28T07:09:00Z</dcterms:modified>
</cp:coreProperties>
</file>